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A8" w:rsidRDefault="003808FA">
      <w:r>
        <w:rPr>
          <w:rFonts w:ascii="仿宋_gb2312" w:eastAsia="仿宋_gb2312" w:hint="eastAsia"/>
          <w:sz w:val="32"/>
          <w:szCs w:val="32"/>
        </w:rPr>
        <w:t>课程教学创新成果报告应基于参赛课程的教学实践经验与反思，全面体现课程教学的创新成效，注重体现以下三方面内容：第一，明确说明课程教学创新解决了教学中的哪些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痛点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问题，注重问题导向；第二，突出课程教学改革过程中贯彻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以学生为中心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的教育理念，全面反映提升课程教学质量的创新思路、举措、效果及反思，注重信息技术在课堂教学中的应用；第三，通过基于数据、案例等证据的可靠分析，说明问题解决的情况和效果，并分析其推广应用的价值。课程教学创新成果报告须有摘要约</w:t>
      </w:r>
      <w:r>
        <w:rPr>
          <w:rFonts w:ascii="Times New Roman" w:hAnsi="Times New Roman" w:cs="Times New Roman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字，正文字数不超过</w:t>
      </w:r>
      <w:r>
        <w:rPr>
          <w:rFonts w:ascii="Times New Roman" w:hAnsi="Times New Roman" w:cs="Times New Roman"/>
          <w:sz w:val="32"/>
          <w:szCs w:val="32"/>
        </w:rPr>
        <w:t>4000</w:t>
      </w:r>
      <w:r>
        <w:rPr>
          <w:rFonts w:ascii="仿宋_gb2312" w:eastAsia="仿宋_gb2312" w:hint="eastAsia"/>
          <w:sz w:val="32"/>
          <w:szCs w:val="32"/>
        </w:rPr>
        <w:t>字。</w:t>
      </w:r>
      <w:bookmarkStart w:id="0" w:name="_GoBack"/>
      <w:bookmarkEnd w:id="0"/>
    </w:p>
    <w:sectPr w:rsidR="0069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C"/>
    <w:rsid w:val="0004651C"/>
    <w:rsid w:val="003808FA"/>
    <w:rsid w:val="006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9FEC-A282-4060-AE77-EA9352C1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2020-11-19T05:11:00Z</dcterms:created>
  <dcterms:modified xsi:type="dcterms:W3CDTF">2020-11-19T05:11:00Z</dcterms:modified>
</cp:coreProperties>
</file>